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EC3" w:rsidRPr="00D74EC3" w:rsidRDefault="00D74EC3" w:rsidP="00D74EC3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 w:rsidRPr="00D74EC3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兴业财富-苏州城镇化1号特定多客户专项资产管理计划</w:t>
      </w:r>
    </w:p>
    <w:p w:rsidR="003B7682" w:rsidRPr="003B7682" w:rsidRDefault="00C26D29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产品类型更新的公告</w:t>
      </w:r>
    </w:p>
    <w:p w:rsidR="003B7682" w:rsidRPr="003B7682" w:rsidRDefault="003B7682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201</w:t>
      </w:r>
      <w:r w:rsidR="00C26D2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8-</w:t>
      </w:r>
      <w:r w:rsidR="00077665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07</w:t>
      </w: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-</w:t>
      </w:r>
      <w:r w:rsidR="0037185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25</w:t>
      </w:r>
    </w:p>
    <w:p w:rsidR="00C26D29" w:rsidRPr="007F31D0" w:rsidRDefault="00C26D29" w:rsidP="00D74EC3">
      <w:pPr>
        <w:widowControl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根据中国人民银行、中国银行保险监督管理委员会、中国证券监督管理委员会、国家外汇管理局联合印发的《关于规范金融机构资产管理业务的指导意见》（银发〔2018〕106号），资产管理产品需明确投资</w:t>
      </w:r>
      <w:r w:rsidR="007E0D0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性质，按照《关于规范金融机构资产管理业务的指导意见》划分标准，</w:t>
      </w:r>
      <w:r w:rsidR="00D74EC3" w:rsidRPr="00D74EC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兴业财富-苏州城镇化1号特定多客户专项资产管理计划</w:t>
      </w:r>
      <w:r w:rsidR="007E0D0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的产品类型是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固定收益类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3B7682" w:rsidRDefault="003B7682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 本计划份额持有人可以通过公司网站（</w:t>
      </w:r>
      <w:hyperlink r:id="rId7" w:history="1">
        <w:r w:rsidRPr="00371859">
          <w:rPr>
            <w:rFonts w:ascii="微软雅黑" w:eastAsia="微软雅黑" w:hAnsi="微软雅黑" w:cs="宋体" w:hint="eastAsia"/>
            <w:color w:val="000000"/>
            <w:kern w:val="0"/>
            <w:sz w:val="18"/>
            <w:szCs w:val="18"/>
          </w:rPr>
          <w:t>www.cib-fund.com.cn</w:t>
        </w:r>
      </w:hyperlink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）或拨打全国客户服务电话（40000－95561）咨询相关情况。</w:t>
      </w: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      特此公告。</w:t>
      </w:r>
    </w:p>
    <w:p w:rsidR="007C2386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7C2386" w:rsidRPr="003B7682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3B7682" w:rsidRPr="003B7682" w:rsidRDefault="002853E4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兴业财富资产管理有限公司</w:t>
      </w:r>
      <w:bookmarkStart w:id="0" w:name="_GoBack"/>
      <w:bookmarkEnd w:id="0"/>
      <w:r w:rsid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2018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</w:t>
      </w:r>
      <w:r w:rsidR="00077665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 w:rsidR="0037185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25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</w:p>
    <w:p w:rsidR="009678AC" w:rsidRDefault="009678AC"/>
    <w:sectPr w:rsidR="009678AC" w:rsidSect="008E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1C3" w:rsidRDefault="001341C3" w:rsidP="003B7682">
      <w:r>
        <w:separator/>
      </w:r>
    </w:p>
  </w:endnote>
  <w:endnote w:type="continuationSeparator" w:id="0">
    <w:p w:rsidR="001341C3" w:rsidRDefault="001341C3" w:rsidP="003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1C3" w:rsidRDefault="001341C3" w:rsidP="003B7682">
      <w:r>
        <w:separator/>
      </w:r>
    </w:p>
  </w:footnote>
  <w:footnote w:type="continuationSeparator" w:id="0">
    <w:p w:rsidR="001341C3" w:rsidRDefault="001341C3" w:rsidP="003B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82"/>
    <w:rsid w:val="00077665"/>
    <w:rsid w:val="001341C3"/>
    <w:rsid w:val="002853E4"/>
    <w:rsid w:val="00371859"/>
    <w:rsid w:val="00390722"/>
    <w:rsid w:val="003B7682"/>
    <w:rsid w:val="00405032"/>
    <w:rsid w:val="0047080B"/>
    <w:rsid w:val="004A5FC6"/>
    <w:rsid w:val="00532F55"/>
    <w:rsid w:val="00554F12"/>
    <w:rsid w:val="005E15FF"/>
    <w:rsid w:val="005E24B5"/>
    <w:rsid w:val="007052FD"/>
    <w:rsid w:val="00720E44"/>
    <w:rsid w:val="007C2386"/>
    <w:rsid w:val="007E0D05"/>
    <w:rsid w:val="007F31D0"/>
    <w:rsid w:val="008E03CD"/>
    <w:rsid w:val="008E1223"/>
    <w:rsid w:val="008E74C3"/>
    <w:rsid w:val="008F1736"/>
    <w:rsid w:val="008F3901"/>
    <w:rsid w:val="009678AC"/>
    <w:rsid w:val="00A8550A"/>
    <w:rsid w:val="00B70E3E"/>
    <w:rsid w:val="00BA1E59"/>
    <w:rsid w:val="00C26D29"/>
    <w:rsid w:val="00D74EC3"/>
    <w:rsid w:val="00DB21A1"/>
    <w:rsid w:val="00DD0A5F"/>
    <w:rsid w:val="00DE35EF"/>
    <w:rsid w:val="00F26436"/>
    <w:rsid w:val="00F535BD"/>
    <w:rsid w:val="00FB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6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E35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35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E35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35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35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E35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E3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82D2A-F9EE-45E2-ADF9-D0482A6D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周一莎</dc:creator>
  <cp:keywords/>
  <dc:description/>
  <cp:lastModifiedBy>lihui</cp:lastModifiedBy>
  <cp:revision>7</cp:revision>
  <dcterms:created xsi:type="dcterms:W3CDTF">2018-07-18T03:20:00Z</dcterms:created>
  <dcterms:modified xsi:type="dcterms:W3CDTF">2018-07-26T06:04:00Z</dcterms:modified>
</cp:coreProperties>
</file>